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 xml:space="preserve">del Bando per l’acquisizione di manifestazione di interesse per la formazione della terna di candidati per l’individuazione del </w:t>
      </w:r>
      <w:r w:rsidR="00CD6D11">
        <w:t>Direttore dell’Istituto</w:t>
      </w:r>
      <w:r w:rsidR="003430B9">
        <w:t xml:space="preserve"> storico</w:t>
      </w:r>
      <w:r w:rsidR="00CD6D11">
        <w:t xml:space="preserve"> italiano</w:t>
      </w:r>
      <w:r w:rsidR="003430B9">
        <w:t xml:space="preserve"> per l’età moderna e contemporanea</w:t>
      </w:r>
      <w:bookmarkStart w:id="0" w:name="_GoBack"/>
      <w:bookmarkEnd w:id="0"/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>delle responsabilità e delle sanzioni penali stabilite dalla legge per le false attestazioni e dichiarazioni mendaci (artt. 75 e 76 D.P.R. n. 445/2000) nonché di quanto previsto 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4D50A2" w:rsidRDefault="006172A3" w:rsidP="004D50A2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/>
        <w:rPr>
          <w:w w:val="95"/>
        </w:rPr>
      </w:pPr>
      <w:r w:rsidRPr="004D50A2">
        <w:rPr>
          <w:w w:val="95"/>
        </w:rPr>
        <w:t>di non trovarsi in alcuna delle situazioni di conflitto di interesse</w:t>
      </w:r>
      <w:r w:rsidR="004D50A2">
        <w:rPr>
          <w:w w:val="95"/>
        </w:rPr>
        <w:t xml:space="preserve"> e/</w:t>
      </w:r>
      <w:r w:rsidR="004D50A2" w:rsidRPr="004D50A2">
        <w:rPr>
          <w:w w:val="95"/>
        </w:rPr>
        <w:t>o di obbligo di astensione</w:t>
      </w:r>
      <w:r w:rsidR="004D50A2">
        <w:rPr>
          <w:w w:val="95"/>
        </w:rPr>
        <w:t xml:space="preserve"> di cui al decreto del </w:t>
      </w:r>
      <w:r w:rsidR="004D50A2" w:rsidRPr="004D50A2">
        <w:rPr>
          <w:w w:val="95"/>
        </w:rPr>
        <w:t>Presidente della Repubblica 16 aprile 2013 n. 62, come modificato dal decreto del Presidente d</w:t>
      </w:r>
      <w:r w:rsidR="004D50A2">
        <w:rPr>
          <w:w w:val="95"/>
        </w:rPr>
        <w:t>ella Repubblica del 13/06/2023 n</w:t>
      </w:r>
      <w:r w:rsidR="004D50A2" w:rsidRPr="004D50A2">
        <w:rPr>
          <w:w w:val="95"/>
        </w:rPr>
        <w:t>. 81</w:t>
      </w:r>
      <w:r w:rsidR="004D50A2">
        <w:rPr>
          <w:w w:val="95"/>
        </w:rPr>
        <w:t>, con particolare riferimento agli articoli 6 e 7.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19030F"/>
    <w:rsid w:val="002C1D7B"/>
    <w:rsid w:val="003430B9"/>
    <w:rsid w:val="004D50A2"/>
    <w:rsid w:val="006172A3"/>
    <w:rsid w:val="009A2C99"/>
    <w:rsid w:val="009D5E68"/>
    <w:rsid w:val="00A1311C"/>
    <w:rsid w:val="00C917C7"/>
    <w:rsid w:val="00CD6D11"/>
    <w:rsid w:val="00D33A7B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E08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2024-01-22T08:09:00Z</dcterms:created>
  <dcterms:modified xsi:type="dcterms:W3CDTF">2024-01-22T08:09:00Z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